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BB" w:rsidRDefault="007F4567" w:rsidP="007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</w:t>
      </w:r>
      <w:r w:rsidR="00A36ABB">
        <w:rPr>
          <w:rFonts w:ascii="Times New Roman" w:hAnsi="Times New Roman" w:cs="Times New Roman"/>
          <w:i/>
          <w:iCs/>
          <w:sz w:val="24"/>
          <w:szCs w:val="24"/>
        </w:rPr>
        <w:t xml:space="preserve">ALLEGATO </w:t>
      </w:r>
      <w:r w:rsidR="00A3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A36ABB">
        <w:rPr>
          <w:rFonts w:ascii="Times New Roman" w:hAnsi="Times New Roman" w:cs="Times New Roman"/>
          <w:i/>
          <w:iCs/>
          <w:sz w:val="24"/>
          <w:szCs w:val="24"/>
        </w:rPr>
        <w:t xml:space="preserve">) AL BANDO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DISCIPLINARE </w:t>
      </w:r>
      <w:r w:rsidR="00A36ABB">
        <w:rPr>
          <w:rFonts w:ascii="Times New Roman" w:hAnsi="Times New Roman" w:cs="Times New Roman"/>
          <w:i/>
          <w:iCs/>
          <w:sz w:val="24"/>
          <w:szCs w:val="24"/>
        </w:rPr>
        <w:t>DI GARA</w:t>
      </w:r>
    </w:p>
    <w:p w:rsidR="00D922EE" w:rsidRDefault="00D922EE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2EE" w:rsidRDefault="00D922EE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2EE" w:rsidRPr="00D922EE" w:rsidRDefault="00D922EE" w:rsidP="00D922EE">
      <w:pPr>
        <w:pStyle w:val="Intestazione"/>
        <w:tabs>
          <w:tab w:val="left" w:pos="708"/>
        </w:tabs>
        <w:jc w:val="center"/>
        <w:rPr>
          <w:iCs/>
          <w:sz w:val="36"/>
          <w:szCs w:val="36"/>
        </w:rPr>
      </w:pPr>
      <w:r w:rsidRPr="00D922EE">
        <w:rPr>
          <w:iCs/>
          <w:sz w:val="36"/>
          <w:szCs w:val="36"/>
        </w:rPr>
        <w:t xml:space="preserve">ALLEGATO “B”           </w:t>
      </w:r>
    </w:p>
    <w:p w:rsidR="00D922EE" w:rsidRPr="00D922EE" w:rsidRDefault="00D922EE" w:rsidP="00D922EE">
      <w:pPr>
        <w:pStyle w:val="Intestazione"/>
        <w:tabs>
          <w:tab w:val="left" w:pos="708"/>
        </w:tabs>
        <w:rPr>
          <w:iCs/>
          <w:sz w:val="24"/>
          <w:szCs w:val="24"/>
          <w:u w:val="single"/>
        </w:rPr>
      </w:pPr>
      <w:r w:rsidRPr="00D922EE">
        <w:rPr>
          <w:iCs/>
          <w:sz w:val="24"/>
          <w:szCs w:val="24"/>
          <w:u w:val="single"/>
        </w:rPr>
        <w:t>SCHEMA DI DOMANDA DI PARTECIPAZIONE A GARA A PROCEDURA APERTA CON RELATIVE DICHIARAZIONI</w:t>
      </w:r>
    </w:p>
    <w:p w:rsidR="00D922EE" w:rsidRPr="00D922EE" w:rsidRDefault="00D922EE" w:rsidP="00D922EE">
      <w:pPr>
        <w:pStyle w:val="Intestazione"/>
        <w:tabs>
          <w:tab w:val="left" w:pos="708"/>
        </w:tabs>
        <w:rPr>
          <w:sz w:val="20"/>
        </w:rPr>
      </w:pPr>
    </w:p>
    <w:p w:rsidR="00D922EE" w:rsidRPr="002752E1" w:rsidRDefault="00D922EE" w:rsidP="002752E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E1">
        <w:rPr>
          <w:rFonts w:ascii="Times New Roman" w:hAnsi="Times New Roman" w:cs="Times New Roman"/>
          <w:b/>
          <w:sz w:val="32"/>
          <w:szCs w:val="32"/>
        </w:rPr>
        <w:t>ALLA CENTRALE UNICA DI COMMITTENZA</w:t>
      </w:r>
    </w:p>
    <w:p w:rsidR="00D922EE" w:rsidRPr="002752E1" w:rsidRDefault="00D922EE" w:rsidP="00275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E1">
        <w:rPr>
          <w:rFonts w:ascii="Times New Roman" w:hAnsi="Times New Roman" w:cs="Times New Roman"/>
          <w:b/>
          <w:sz w:val="24"/>
          <w:szCs w:val="24"/>
        </w:rPr>
        <w:t>(COMUNI ASSOCIATI: ACRI – BISIGNANO)</w:t>
      </w:r>
    </w:p>
    <w:p w:rsidR="00D922EE" w:rsidRPr="002752E1" w:rsidRDefault="00D922EE" w:rsidP="002752E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>COMUNE DI ACRI</w:t>
      </w:r>
      <w:r w:rsidRPr="00275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VIA ROMA, 65 – CAP 87041-ACRI (CS)</w:t>
      </w:r>
    </w:p>
    <w:p w:rsidR="00D922EE" w:rsidRPr="00D922EE" w:rsidRDefault="00D922EE" w:rsidP="00D922EE">
      <w:pPr>
        <w:pStyle w:val="Intestazione"/>
        <w:tabs>
          <w:tab w:val="left" w:pos="708"/>
        </w:tabs>
      </w:pPr>
    </w:p>
    <w:p w:rsidR="00D922EE" w:rsidRPr="002752E1" w:rsidRDefault="00D922EE" w:rsidP="00D922EE">
      <w:pPr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</w:pPr>
      <w:r w:rsidRPr="002752E1">
        <w:rPr>
          <w:rFonts w:ascii="Times New Roman" w:hAnsi="Times New Roman" w:cs="Times New Roman"/>
          <w:bCs/>
          <w:color w:val="000000"/>
          <w:sz w:val="24"/>
          <w:szCs w:val="24"/>
        </w:rPr>
        <w:t>STAZIONE AGGIUDICATRICE</w:t>
      </w: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752E1">
        <w:rPr>
          <w:rFonts w:ascii="Times New Roman" w:hAnsi="Times New Roman" w:cs="Times New Roman"/>
          <w:b/>
          <w:sz w:val="24"/>
          <w:szCs w:val="24"/>
        </w:rPr>
        <w:t>COMUNE DI BISIGNANO – PIAZZA COLLINA CASTELLO – 87043 BISIGNANO</w:t>
      </w:r>
      <w:r w:rsidRPr="002752E1">
        <w:rPr>
          <w:rFonts w:ascii="Times New Roman" w:hAnsi="Times New Roman" w:cs="Times New Roman"/>
          <w:b/>
          <w:bCs/>
          <w:sz w:val="24"/>
          <w:szCs w:val="24"/>
        </w:rPr>
        <w:t xml:space="preserve"> (CS).</w:t>
      </w:r>
    </w:p>
    <w:p w:rsidR="00D922EE" w:rsidRPr="00225B77" w:rsidRDefault="00D922EE" w:rsidP="00D922EE">
      <w:pPr>
        <w:pStyle w:val="Intestazione"/>
        <w:tabs>
          <w:tab w:val="left" w:pos="708"/>
        </w:tabs>
        <w:ind w:left="5040"/>
        <w:rPr>
          <w:b/>
          <w:bCs/>
          <w:sz w:val="28"/>
          <w:szCs w:val="28"/>
        </w:rPr>
      </w:pPr>
      <w:r w:rsidRPr="00817D81">
        <w:rPr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P.za V. Veneto n. 3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60020 CAMERATA PICENA</w:t>
      </w:r>
    </w:p>
    <w:p w:rsidR="00D922EE" w:rsidRPr="00D922EE" w:rsidRDefault="00D922EE" w:rsidP="00D922EE">
      <w:pPr>
        <w:jc w:val="both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D922EE">
        <w:rPr>
          <w:rFonts w:ascii="Times New Roman" w:hAnsi="Times New Roman" w:cs="Times New Roman"/>
          <w:bCs/>
          <w:sz w:val="24"/>
          <w:szCs w:val="24"/>
        </w:rPr>
        <w:t xml:space="preserve"> DOMANDA DI PARTECIPAZIONE ALLA GARA A PROCEDURA APERTA, CON RELATIVE DICHIARAZIONI, </w:t>
      </w:r>
      <w:r w:rsidRPr="00D922EE">
        <w:rPr>
          <w:rFonts w:ascii="Times New Roman" w:hAnsi="Times New Roman" w:cs="Times New Roman"/>
          <w:sz w:val="24"/>
          <w:szCs w:val="24"/>
        </w:rPr>
        <w:t xml:space="preserve">PER L’AFFIDAMENTO IN APPALTO  DEL SERVIZIO DI TESORERIA COMUNALE </w:t>
      </w:r>
      <w:r w:rsidRPr="00D922EE">
        <w:rPr>
          <w:rFonts w:ascii="Times New Roman" w:hAnsi="Times New Roman" w:cs="Times New Roman"/>
          <w:color w:val="000000"/>
          <w:sz w:val="24"/>
          <w:szCs w:val="24"/>
        </w:rPr>
        <w:t>DA RENDERE IN FAVORE DEL COMUNE DI BISIGNANO (CS).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2EE">
        <w:rPr>
          <w:rFonts w:ascii="Times New Roman" w:hAnsi="Times New Roman" w:cs="Times New Roman"/>
          <w:sz w:val="24"/>
          <w:szCs w:val="24"/>
        </w:rPr>
        <w:t xml:space="preserve">IL SERVIZIO </w:t>
      </w:r>
      <w:r w:rsidR="00ED0A82">
        <w:rPr>
          <w:rFonts w:ascii="Times New Roman" w:hAnsi="Times New Roman" w:cs="Times New Roman"/>
          <w:sz w:val="24"/>
          <w:szCs w:val="24"/>
        </w:rPr>
        <w:t xml:space="preserve">AVRA’ UNA DURATA DI CINQUE ANNI, A </w:t>
      </w:r>
      <w:r w:rsidRPr="00D922EE">
        <w:rPr>
          <w:rFonts w:ascii="Times New Roman" w:hAnsi="Times New Roman" w:cs="Times New Roman"/>
          <w:sz w:val="24"/>
          <w:szCs w:val="24"/>
        </w:rPr>
        <w:t xml:space="preserve">DECORRE DALLA </w:t>
      </w:r>
      <w:r w:rsidR="00A20A28">
        <w:rPr>
          <w:rFonts w:ascii="Times New Roman" w:hAnsi="Times New Roman" w:cs="Times New Roman"/>
          <w:sz w:val="24"/>
          <w:szCs w:val="24"/>
        </w:rPr>
        <w:t xml:space="preserve">DATA DI </w:t>
      </w:r>
      <w:r w:rsidRPr="00D922EE">
        <w:rPr>
          <w:rFonts w:ascii="Times New Roman" w:hAnsi="Times New Roman" w:cs="Times New Roman"/>
          <w:sz w:val="24"/>
          <w:szCs w:val="24"/>
        </w:rPr>
        <w:t xml:space="preserve">FIRMA DEL CONTRATTO.   </w:t>
      </w:r>
    </w:p>
    <w:p w:rsidR="008D623C" w:rsidRDefault="008D623C" w:rsidP="008D62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CIG: </w:t>
      </w:r>
      <w:r>
        <w:rPr>
          <w:color w:val="000000"/>
          <w:sz w:val="28"/>
          <w:szCs w:val="28"/>
          <w:shd w:val="clear" w:color="auto" w:fill="F1F2F8"/>
        </w:rPr>
        <w:t>7626319D84</w:t>
      </w:r>
    </w:p>
    <w:p w:rsidR="00D922EE" w:rsidRPr="00D922EE" w:rsidRDefault="00D922EE" w:rsidP="00D922EE">
      <w:pPr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bookmarkStart w:id="0" w:name="_GoBack"/>
      <w:bookmarkEnd w:id="0"/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Vocabolario comune per gli appalti (CPV):  “Servizi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bancari e finanziari”, CPV 6660000-6 </w:t>
      </w:r>
    </w:p>
    <w:p w:rsidR="00D922EE" w:rsidRDefault="00D922EE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…………………………….. a ………………………………………………………………..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……………………………………………………………………………………………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dell’impresa…………………………………………………………………………………………..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……………………………………………………………………………………………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N. ……………………………………………………………………………………..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 N. ………………………………………………………………………………………..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CHIEDE </w:t>
      </w:r>
      <w:r>
        <w:rPr>
          <w:rFonts w:ascii="Times New Roman" w:hAnsi="Times New Roman" w:cs="Times New Roman"/>
          <w:sz w:val="24"/>
          <w:szCs w:val="24"/>
        </w:rPr>
        <w:t>di partecipare alla procedura aperta indicata in oggetto</w:t>
      </w:r>
      <w:r w:rsidR="002752E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ome</w:t>
      </w:r>
      <w:r w:rsidR="00095567">
        <w:rPr>
          <w:rFonts w:ascii="Times New Roman" w:hAnsi="Times New Roman" w:cs="Times New Roman"/>
          <w:sz w:val="24"/>
          <w:szCs w:val="24"/>
        </w:rPr>
        <w:t>:</w:t>
      </w:r>
    </w:p>
    <w:p w:rsidR="00A36ABB" w:rsidRPr="007F4567" w:rsidRDefault="00A36ABB" w:rsidP="007F4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Impresa singola;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:rsidR="00A36ABB" w:rsidRPr="007F4567" w:rsidRDefault="00A36ABB" w:rsidP="007F4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Capogruppo di un raggruppamento temporaneo da costituirsi fra le imprese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……………………………………………………………………………………………………;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:rsidR="00A36ABB" w:rsidRPr="007F4567" w:rsidRDefault="00A36ABB" w:rsidP="007F4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Mandante di un raggruppamento temporaneo da costituirsi fra le imprese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………………………………………………………………………………………………..;</w:t>
      </w:r>
    </w:p>
    <w:p w:rsidR="002752E1" w:rsidRDefault="002752E1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tal fine ai sensi degli articoli 46 e 47 del DPR 28 dicembre 2000, n. 445, consapevole delle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sanzioni penali previste, dall’articolo 76 del medesimo DPR 445/2000, per le ipotesi di falsità in atti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dichiarazioni mendaci ivi indicate,</w:t>
      </w:r>
    </w:p>
    <w:p w:rsidR="00A36ABB" w:rsidRPr="002752E1" w:rsidRDefault="00A36ABB" w:rsidP="00275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2E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se, per la Società che rappresenta e per tutti i soggetti di cui all’art. 80 comma 3 del D.</w:t>
      </w:r>
      <w:r w:rsidR="00275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Lgs. n. 50/2016</w:t>
      </w:r>
    </w:p>
    <w:p w:rsidR="002752E1" w:rsidRDefault="002752E1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>. (art. 80, comma 1, D. L.gs. n. 50/2016) di non aver riportato condanna con sentenza definitiva 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 penale di condanna divenuto irrevocabile o sentenza di applicazione della pena su richiesta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dell’articolo 444 del codice di procedura penale, per uno dei seguenti reati: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delitti, consumati o tentati, di cui agli articoli 416, 416-bis del codice penale ovvero delitti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commessi avvalendosi delle condizioni previste dal predetto articolo 416-bis ovvero al fine di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agevolare l’attività delle associazioni previste dallo stesso articolo, nonché per i delitti,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consumati o tentati, previsti dall’art. 74 del decreto del Presidente della Repubblica 9 ottobre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 n. 309, dall’art. 291-quater del decreto del Presidente della Repubblica 23 gennaio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1973, n. 43 e dall’articolo 260 del decreto legislativo 3 aprile 2006, n. 152, in quanto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riconducibili alla partecipazione a un’organizzazione criminale, quale definita all’articolo 2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decisione quadro 2008/841/GAI del Consiglio;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delitti, consumati o tentati, di cui agli articoli 317, 318, 319, 319-ter, 319-quater, 320, 321,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322, 322-bis, 346-bis, 353, 353-bis, 354, 355 e 356 del codice penale nonché all’articolo 2635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codice civile;</w:t>
      </w:r>
    </w:p>
    <w:p w:rsidR="00665CC7" w:rsidRDefault="00665CC7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b-bis) false comunicazioni sociali di cui agli articoli 2621 2622 del codice civile;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frode ai sensi dell’articolo 1 della convenzione relativa alla tutela degli interessi finanziari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Comunità europee;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delitti, consumati o tentati, commessi con finalità di terrorismo, anche internazionale, e di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eversione dell’ordine costituzionale, reati terroristici o reati connessi alle attività terroristiche;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delitti di cui agli articoli 648-bis, 648-ter e 648-ter.1 del codice penale, riciclaggio di proventi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attività criminose o finanziamento del terrorismo, quali definiti all’articolo 1 del decreto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legislativo 22 giugno 2007, n. 109 e successive modificazioni;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sfruttamento del lavoro minorile e altre forme di tratta di esseri umani definite con il decreto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legislativo 4 marzo 2014, n. 24;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ogni altro delitto da cui derivi, quale pena accessoria, l’incapacità di contrattare con la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pubblica amministrazione 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A.2 </w:t>
      </w:r>
      <w:r>
        <w:rPr>
          <w:rFonts w:ascii="Times New Roman" w:hAnsi="Times New Roman" w:cs="Times New Roman"/>
          <w:sz w:val="24"/>
          <w:szCs w:val="24"/>
        </w:rPr>
        <w:t>di non incorrere, ai sensi dell’art. 80, comma 2, D. Lgs n. 50/2016, nelle cause di decadenza, di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sospensione o di divieto previste dall’articolo 67 del D. Lgs 6 settembre 2011, n. 159 o di un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tentativo di infiltrazione mafiosa di cui all’articolo 84, comma 4, del medesimo decreto;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>. di non aver commesso, ai sensi dell’art. 80, comma 4, D. Lgs. n. 50/2016, violazioni gravi,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definitivamente accertate, rispetto agli obblighi relativi al pagamento delle imposte e tasse o dei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contributi previdenziali, secondo la legislazione italiana o quella dello Stato in cui sono stabiliti;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A4. </w:t>
      </w:r>
      <w:r>
        <w:rPr>
          <w:rFonts w:ascii="Times New Roman" w:hAnsi="Times New Roman" w:cs="Times New Roman"/>
          <w:sz w:val="24"/>
          <w:szCs w:val="24"/>
        </w:rPr>
        <w:t>di non incorrere in nessuna delle cause di esclusione dalle procedure di affidamento di appalti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pubblici di cui all’art. 80, comma 5, D.L.gs n. 50/2016 e in particolare: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 non aver commesso gravi infrazioni debitamente accertate alle norme in materia di salute 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sicurezza sul lavoro nonché agli obblighi di cui all’articolo 30, comma 3, del D. L.gs. n.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50/2016;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 non trovarsi in stato di fallimento, di liquidazione coatta, di concordato preventivo, salvo il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 di concordato con continuità aziendale, né di trovarsi in un procedimento per la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di una di tali situazioni, fermo restando quanto previsto dall’articolo 110 del D.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L.gs. n. 50/2016;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 non aver commesso gravi illeciti professionali, tali da rendere dubbia la propria integrità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affidabilità. Tra questi rientrano: le significative carenze nell’esecuzione di un precedente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contatto di appalto o di concessione che ne hanno causato la risoluzione anticipata, non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contestata in giudizio, ovvero confermata dall’esito di un giudizio, ovvero hanno dato luogo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 una condanna al risarcimento del danno o ad altre sanzioni; il tentativo di influenzare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indebitamente il processo </w:t>
      </w:r>
      <w:r>
        <w:rPr>
          <w:rFonts w:ascii="Times New Roman" w:hAnsi="Times New Roman" w:cs="Times New Roman"/>
          <w:sz w:val="24"/>
          <w:szCs w:val="24"/>
        </w:rPr>
        <w:lastRenderedPageBreak/>
        <w:t>decisionale della stazione appaltante o di ottenere informazioni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riservate ai fini di proprio vantaggio; il fornire, anche per negligenza, informazioni false 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fuorvianti suscettibili di influenzare le decisioni sull’esclusione, la selezione 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l’aggiudicazione ovvero l’omettere informazioni dovute ai fini del corretto svolgimento della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 di selezione;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che la partecipazione alla presente procedura non comporta situazioni di conflitto di interesse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dell’articolo 42, comma 2, D. Lgs. n. 50/2016, non diversamente risolvibile;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che non sussiste una distorsione della concorrenza ai sensi dell’art. 80, comma 5, lettera e),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D L.gs. n. 50/2016;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di non essere stato soggetto alla sanzione interdittiva di cui all’articolo 9, comma 2, lettera c)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decreto legislativo 8 giugno 2011, n. 231 o ad altra sanzione che comporta il divieto di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contrarre con la Pubblica Amministrazione, compresi i provvedimenti interdittivi di cui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all’art. 14 del D.Lgs. 9 aprile 2008, n. 81;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di non iscritto nel casellario informatico tenuto dall’Osservatorio dell’ANAC per aver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presentato false dichiarazioni o falsa documentazione ai fini del rilascio dell’attestazione di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qualificazione;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di non aver violato il divieto di intestazione fiduciaria di cui all’articolo 17 della legge 19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marzo 1990, n. 55;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di essere in regola con le norme che disciplinano il diritto al lavoro dei disabili di cui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all’articolo 17 della legge 12 marzo 1999, n. 68;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>
        <w:rPr>
          <w:rFonts w:ascii="Times New Roman" w:hAnsi="Times New Roman" w:cs="Times New Roman"/>
          <w:b/>
          <w:bCs/>
          <w:sz w:val="24"/>
          <w:szCs w:val="24"/>
        </w:rPr>
        <w:t>(alternativamente - barrare il caso che ricorre):</w:t>
      </w:r>
    </w:p>
    <w:p w:rsidR="00A36ABB" w:rsidRPr="002752E1" w:rsidRDefault="00A36ABB" w:rsidP="002752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2E1">
        <w:rPr>
          <w:rFonts w:ascii="Times New Roman" w:hAnsi="Times New Roman" w:cs="Times New Roman"/>
          <w:sz w:val="24"/>
          <w:szCs w:val="24"/>
        </w:rPr>
        <w:t>di non essere stato vittima dei reati previsti e puniti dagli artt. 317 e 629 del codice penale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aggravati ai sensi dell’art. 7 del D.L. n. 152/1991, convertito con modificazioni dalla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Legge n. 203/1991;</w:t>
      </w:r>
    </w:p>
    <w:p w:rsidR="00A36ABB" w:rsidRPr="002752E1" w:rsidRDefault="002752E1" w:rsidP="002752E1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6ABB" w:rsidRPr="002752E1">
        <w:rPr>
          <w:rFonts w:ascii="Times New Roman" w:hAnsi="Times New Roman" w:cs="Times New Roman"/>
          <w:sz w:val="28"/>
          <w:szCs w:val="28"/>
        </w:rPr>
        <w:t>oppure</w:t>
      </w:r>
    </w:p>
    <w:p w:rsidR="00A36ABB" w:rsidRPr="002752E1" w:rsidRDefault="00A36ABB" w:rsidP="002752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2E1">
        <w:rPr>
          <w:rFonts w:ascii="Times New Roman" w:hAnsi="Times New Roman" w:cs="Times New Roman"/>
          <w:sz w:val="24"/>
          <w:szCs w:val="24"/>
        </w:rPr>
        <w:t>di essere stato vittima dei reati previsti e puniti dagli artt. 317 e 629 del codice penale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aggravati ai sensi dell’art. 7 del D.L. n. 152/1991, convertito con modificazioni dalla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Legge n. 203/1991, e di aver denunciato i fatti all’autorità giudiziaria;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oppure</w:t>
      </w:r>
    </w:p>
    <w:p w:rsidR="00A36ABB" w:rsidRPr="002752E1" w:rsidRDefault="00A36ABB" w:rsidP="002752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2E1">
        <w:rPr>
          <w:rFonts w:ascii="Times New Roman" w:hAnsi="Times New Roman" w:cs="Times New Roman"/>
          <w:sz w:val="24"/>
          <w:szCs w:val="24"/>
        </w:rPr>
        <w:t>di essere stato vittima dei reati previsti e puniti dagli artt. 317 e 629 del codice penale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aggravati ai sensi dell’art. 7 del D.L. n. 152/1991, convertito con modificazioni dalla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Legge n. 203/1991, e di non aver denunciato i fatti all’autorità giudiziaria, ricorrendo i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casi previsti dall’art. 4, comma 1, della Legge n. 689/1981;</w:t>
      </w:r>
    </w:p>
    <w:p w:rsidR="00A36ABB" w:rsidRPr="009F2396" w:rsidRDefault="00A36ABB" w:rsidP="009F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396">
        <w:rPr>
          <w:rFonts w:ascii="Times New Roman" w:hAnsi="Times New Roman" w:cs="Times New Roman"/>
          <w:sz w:val="24"/>
          <w:szCs w:val="24"/>
        </w:rPr>
        <w:t xml:space="preserve">k) </w:t>
      </w:r>
      <w:r w:rsidRPr="009F2396">
        <w:rPr>
          <w:rFonts w:ascii="Times New Roman" w:hAnsi="Times New Roman" w:cs="Times New Roman"/>
          <w:b/>
          <w:bCs/>
          <w:sz w:val="24"/>
          <w:szCs w:val="24"/>
        </w:rPr>
        <w:t>(alternativamente – barrare il caso che ricorre):</w:t>
      </w:r>
    </w:p>
    <w:p w:rsidR="009F2396" w:rsidRPr="009F2396" w:rsidRDefault="00A36ABB" w:rsidP="009F23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396">
        <w:rPr>
          <w:rFonts w:ascii="Times New Roman" w:hAnsi="Times New Roman" w:cs="Times New Roman"/>
          <w:sz w:val="24"/>
          <w:szCs w:val="24"/>
        </w:rPr>
        <w:t>di non trovarsi in alcuna situazione di controllo di cui all’articolo 2359 del codice civile</w:t>
      </w:r>
      <w:r w:rsidR="009F2396" w:rsidRPr="009F2396">
        <w:rPr>
          <w:rFonts w:ascii="Times New Roman" w:hAnsi="Times New Roman" w:cs="Times New Roman"/>
          <w:sz w:val="24"/>
          <w:szCs w:val="24"/>
        </w:rPr>
        <w:t xml:space="preserve"> </w:t>
      </w:r>
      <w:r w:rsidRPr="009F2396">
        <w:rPr>
          <w:rFonts w:ascii="Times New Roman" w:hAnsi="Times New Roman" w:cs="Times New Roman"/>
          <w:sz w:val="24"/>
          <w:szCs w:val="24"/>
        </w:rPr>
        <w:t>con alcun soggetto e di aver formulato l’offerta autonomamente;</w:t>
      </w:r>
      <w:r w:rsidR="009F2396" w:rsidRPr="009F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BB" w:rsidRPr="009F2396" w:rsidRDefault="00A36ABB" w:rsidP="009F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96">
        <w:rPr>
          <w:rFonts w:ascii="Times New Roman" w:hAnsi="Times New Roman" w:cs="Times New Roman"/>
          <w:sz w:val="28"/>
          <w:szCs w:val="28"/>
        </w:rPr>
        <w:t>oppure</w:t>
      </w:r>
    </w:p>
    <w:p w:rsidR="00A36ABB" w:rsidRPr="009F2396" w:rsidRDefault="00A36ABB" w:rsidP="009F23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396">
        <w:rPr>
          <w:rFonts w:ascii="Times New Roman" w:hAnsi="Times New Roman" w:cs="Times New Roman"/>
          <w:sz w:val="24"/>
          <w:szCs w:val="24"/>
        </w:rPr>
        <w:t>di non essere a conoscenza della partecipazione alla medesima procedura di soggetti che</w:t>
      </w:r>
      <w:r w:rsidR="009F2396">
        <w:rPr>
          <w:rFonts w:ascii="Times New Roman" w:hAnsi="Times New Roman" w:cs="Times New Roman"/>
          <w:sz w:val="24"/>
          <w:szCs w:val="24"/>
        </w:rPr>
        <w:t xml:space="preserve"> </w:t>
      </w:r>
      <w:r w:rsidRPr="009F2396">
        <w:rPr>
          <w:rFonts w:ascii="Times New Roman" w:hAnsi="Times New Roman" w:cs="Times New Roman"/>
          <w:sz w:val="24"/>
          <w:szCs w:val="24"/>
        </w:rPr>
        <w:t>si trovano, rispetto al concorrente, in una delle situazioni di controllo di cui all’articolo</w:t>
      </w:r>
      <w:r w:rsidR="009F2396">
        <w:rPr>
          <w:rFonts w:ascii="Times New Roman" w:hAnsi="Times New Roman" w:cs="Times New Roman"/>
          <w:sz w:val="24"/>
          <w:szCs w:val="24"/>
        </w:rPr>
        <w:t xml:space="preserve"> </w:t>
      </w:r>
      <w:r w:rsidRPr="009F2396">
        <w:rPr>
          <w:rFonts w:ascii="Times New Roman" w:hAnsi="Times New Roman" w:cs="Times New Roman"/>
          <w:sz w:val="24"/>
          <w:szCs w:val="24"/>
        </w:rPr>
        <w:t>2359 del codice civile e di aver formulato l’offerta autonomamente;</w:t>
      </w:r>
    </w:p>
    <w:p w:rsidR="00A36ABB" w:rsidRPr="009F2396" w:rsidRDefault="00A36ABB" w:rsidP="009F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96">
        <w:rPr>
          <w:rFonts w:ascii="Times New Roman" w:hAnsi="Times New Roman" w:cs="Times New Roman"/>
          <w:sz w:val="24"/>
          <w:szCs w:val="24"/>
        </w:rPr>
        <w:t>oppure</w:t>
      </w:r>
    </w:p>
    <w:p w:rsidR="00A36ABB" w:rsidRPr="009F2396" w:rsidRDefault="00A36ABB" w:rsidP="009F23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396">
        <w:rPr>
          <w:rFonts w:ascii="Times New Roman" w:hAnsi="Times New Roman" w:cs="Times New Roman"/>
          <w:sz w:val="24"/>
          <w:szCs w:val="24"/>
        </w:rPr>
        <w:t>di essere a conoscenza della partecipazione alla medesima procedura di soggetti che si</w:t>
      </w:r>
      <w:r w:rsidR="009F2396">
        <w:rPr>
          <w:rFonts w:ascii="Times New Roman" w:hAnsi="Times New Roman" w:cs="Times New Roman"/>
          <w:sz w:val="24"/>
          <w:szCs w:val="24"/>
        </w:rPr>
        <w:t xml:space="preserve"> </w:t>
      </w:r>
      <w:r w:rsidRPr="009F2396">
        <w:rPr>
          <w:rFonts w:ascii="Times New Roman" w:hAnsi="Times New Roman" w:cs="Times New Roman"/>
          <w:sz w:val="24"/>
          <w:szCs w:val="24"/>
        </w:rPr>
        <w:t>trovano, rispetto al concorrente, in situazione di controllo di cui all’articolo 2359 del</w:t>
      </w:r>
      <w:r w:rsidR="009F2396">
        <w:rPr>
          <w:rFonts w:ascii="Times New Roman" w:hAnsi="Times New Roman" w:cs="Times New Roman"/>
          <w:sz w:val="24"/>
          <w:szCs w:val="24"/>
        </w:rPr>
        <w:t xml:space="preserve"> </w:t>
      </w:r>
      <w:r w:rsidRPr="009F2396">
        <w:rPr>
          <w:rFonts w:ascii="Times New Roman" w:hAnsi="Times New Roman" w:cs="Times New Roman"/>
          <w:sz w:val="24"/>
          <w:szCs w:val="24"/>
        </w:rPr>
        <w:t>codice civile e di aver formulato l’offerta autonomamente.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di essere iscritto al Registro delle Imprese della C.C.I.A.A. per attività attinenti all’oggetto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7E2CD0">
        <w:rPr>
          <w:rFonts w:ascii="Times New Roman" w:hAnsi="Times New Roman" w:cs="Times New Roman"/>
          <w:sz w:val="24"/>
          <w:szCs w:val="24"/>
        </w:rPr>
        <w:t>’appalto</w:t>
      </w:r>
      <w:r>
        <w:rPr>
          <w:rFonts w:ascii="Times New Roman" w:hAnsi="Times New Roman" w:cs="Times New Roman"/>
          <w:sz w:val="24"/>
          <w:szCs w:val="24"/>
        </w:rPr>
        <w:t>, della quale si forniscono i seguenti dati: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…………………….……………………………………………………………………..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e data di iscrizione …………………………………………………………………….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………………………………………………………..…………………….................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………………………………………………………………………………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Nominativi di tutti i soggetti muniti di rappresentanza: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…………………………………………………………………………………………….……..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...…………………………………………………………………………………………………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…..…………………………………………………………………………………………….…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Nominativo degli eventuali cessati dalla carica (nell’anno antecedente la pubblicazione del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bando)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…………………………………………………….……………………………………………..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(per le Banche) di essere autorizzati a svolgere l’attività di cui all’art. 10 del D. L.gs. n.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385/1993;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(per i soggetti diversi dalle Banche) di essere in possesso dei requisiti e delle autorizzazioni a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svolgere le funzioni di Tesoriere comunale, ai sensi dell’art. 208 del D. L.gs. n. 267/2000;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(</w:t>
      </w:r>
      <w:r>
        <w:rPr>
          <w:rFonts w:ascii="Times New Roman" w:hAnsi="Times New Roman" w:cs="Times New Roman"/>
          <w:i/>
          <w:iCs/>
          <w:sz w:val="24"/>
          <w:szCs w:val="24"/>
        </w:rPr>
        <w:t>solo in caso di raggruppamenti temporanei e consorzi ordinari di concorrenti</w:t>
      </w:r>
      <w:r>
        <w:rPr>
          <w:rFonts w:ascii="Times New Roman" w:hAnsi="Times New Roman" w:cs="Times New Roman"/>
          <w:sz w:val="24"/>
          <w:szCs w:val="24"/>
        </w:rPr>
        <w:t>) che, ai sensi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dell’art. 48 comma 4 e 8, del D. L.gs. n. 50/2016, le parti delle attività oggetto di gara che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saranno eseguite dalle singole imprese costituenti il raggruppamento o il Consorzio sono le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seguenti:</w:t>
      </w:r>
    </w:p>
    <w:p w:rsidR="00A36ABB" w:rsidRDefault="00A36ABB" w:rsidP="00F10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6ABB" w:rsidRDefault="00A36ABB" w:rsidP="00F10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 (</w:t>
      </w:r>
      <w:r>
        <w:rPr>
          <w:rFonts w:ascii="Times New Roman" w:hAnsi="Times New Roman" w:cs="Times New Roman"/>
          <w:i/>
          <w:iCs/>
          <w:sz w:val="24"/>
          <w:szCs w:val="24"/>
        </w:rPr>
        <w:t>solo in caso di raggruppamenti temporanei e consorzi ordinari di concorrenti</w:t>
      </w:r>
      <w:r>
        <w:rPr>
          <w:rFonts w:ascii="Times New Roman" w:hAnsi="Times New Roman" w:cs="Times New Roman"/>
          <w:sz w:val="24"/>
          <w:szCs w:val="24"/>
        </w:rPr>
        <w:t>) di</w:t>
      </w:r>
      <w:r w:rsidR="00F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impegnarsi, in caso di aggiudicazione della gara, a conferire mandato collettivo speciale con</w:t>
      </w:r>
      <w:r w:rsidR="00F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rappresentanza alla Società …………………………………………………..………………...,</w:t>
      </w:r>
      <w:r w:rsidR="00C33D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qualificata come mandataria capogruppo, la quale stipulerà il contratto in nome e per conto</w:t>
      </w:r>
      <w:r w:rsidR="00FA0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proprio e dei mandanti;</w:t>
      </w:r>
    </w:p>
    <w:p w:rsidR="00A36ABB" w:rsidRDefault="00A36ABB" w:rsidP="00FA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q) (</w:t>
      </w:r>
      <w:r>
        <w:rPr>
          <w:rFonts w:ascii="Times New Roman" w:hAnsi="Times New Roman" w:cs="Times New Roman"/>
          <w:i/>
          <w:iCs/>
          <w:sz w:val="24"/>
          <w:szCs w:val="24"/>
        </w:rPr>
        <w:t>solo in caso di consorzi di cui all’art. 45, comma 2, lett. b) e c) del D. Lgs. n. 50/2016</w:t>
      </w:r>
      <w:r>
        <w:rPr>
          <w:rFonts w:ascii="Times New Roman" w:hAnsi="Times New Roman" w:cs="Times New Roman"/>
          <w:sz w:val="24"/>
          <w:szCs w:val="24"/>
        </w:rPr>
        <w:t>) che il</w:t>
      </w:r>
      <w:r w:rsidR="00FA0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Consorzio concorre per i seguenti consorziati:</w:t>
      </w:r>
    </w:p>
    <w:p w:rsidR="00A36ABB" w:rsidRDefault="00A36ABB" w:rsidP="00FA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6ABB" w:rsidRDefault="00A36ABB" w:rsidP="00FA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r) (</w:t>
      </w:r>
      <w:r>
        <w:rPr>
          <w:rFonts w:ascii="Times New Roman" w:hAnsi="Times New Roman" w:cs="Times New Roman"/>
          <w:i/>
          <w:iCs/>
          <w:sz w:val="24"/>
          <w:szCs w:val="24"/>
        </w:rPr>
        <w:t>solo in caso di avvalimento</w:t>
      </w:r>
      <w:r>
        <w:rPr>
          <w:rFonts w:ascii="Times New Roman" w:hAnsi="Times New Roman" w:cs="Times New Roman"/>
          <w:sz w:val="24"/>
          <w:szCs w:val="24"/>
        </w:rPr>
        <w:t>) di allegare le dichiarazioni ed il documento contrattuale di cui</w:t>
      </w:r>
      <w:r w:rsidR="00FA0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all’art. 89 del D. L.gs. n. 50/2016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s) che il domicilio eletto è il seguente: ………………………………………………...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t) che l’indirizzo PEC è il seguente: ……………………………………………………</w:t>
      </w:r>
    </w:p>
    <w:p w:rsidR="002D7DCB" w:rsidRDefault="002D7DC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 lì__________________</w:t>
      </w:r>
    </w:p>
    <w:p w:rsidR="00A36ABB" w:rsidRDefault="00B038AA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6ABB">
        <w:rPr>
          <w:rFonts w:ascii="Times New Roman" w:hAnsi="Times New Roman" w:cs="Times New Roman"/>
          <w:sz w:val="24"/>
          <w:szCs w:val="24"/>
        </w:rPr>
        <w:t>(Luogo e Data)</w:t>
      </w:r>
    </w:p>
    <w:p w:rsidR="00A36ABB" w:rsidRDefault="00C0107F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36ABB">
        <w:rPr>
          <w:rFonts w:ascii="Times New Roman" w:hAnsi="Times New Roman" w:cs="Times New Roman"/>
          <w:sz w:val="24"/>
          <w:szCs w:val="24"/>
        </w:rPr>
        <w:t>IL DICHIARANTE ____________________________</w:t>
      </w:r>
    </w:p>
    <w:p w:rsidR="00A36ABB" w:rsidRDefault="00C0107F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36ABB">
        <w:rPr>
          <w:rFonts w:ascii="Times New Roman" w:hAnsi="Times New Roman" w:cs="Times New Roman"/>
          <w:sz w:val="24"/>
          <w:szCs w:val="24"/>
        </w:rPr>
        <w:t>(firma per esteso e timbro della Società)</w:t>
      </w:r>
    </w:p>
    <w:p w:rsidR="00C0107F" w:rsidRDefault="00C0107F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54" w:rsidRPr="005235F3" w:rsidRDefault="00A36ABB" w:rsidP="0052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5F3">
        <w:rPr>
          <w:rFonts w:ascii="Times New Roman" w:hAnsi="Times New Roman" w:cs="Times New Roman"/>
          <w:b/>
          <w:bCs/>
          <w:sz w:val="24"/>
          <w:szCs w:val="24"/>
        </w:rPr>
        <w:t xml:space="preserve">N.B. La presente istanza deve essere sottoscritta e corredata, a pena di esclusione, da fotocopia, non autenticata, di un </w:t>
      </w:r>
      <w:r w:rsidRPr="005235F3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Documento di identità</w:t>
      </w:r>
      <w:r w:rsidRPr="005235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235F3" w:rsidRPr="00523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5F3">
        <w:rPr>
          <w:rFonts w:ascii="Times New Roman" w:hAnsi="Times New Roman" w:cs="Times New Roman"/>
          <w:b/>
          <w:bCs/>
          <w:sz w:val="24"/>
          <w:szCs w:val="24"/>
        </w:rPr>
        <w:t>in corso di validità, del sottoscrittore. In caso di raggruppamento temporaneo di concorrenti la presente istanza deve essere sottoscritta dai</w:t>
      </w:r>
      <w:r w:rsidR="005235F3" w:rsidRPr="00523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5F3">
        <w:rPr>
          <w:rFonts w:ascii="Times New Roman" w:hAnsi="Times New Roman" w:cs="Times New Roman"/>
          <w:b/>
          <w:bCs/>
          <w:sz w:val="24"/>
          <w:szCs w:val="24"/>
        </w:rPr>
        <w:t>Legali rappresentanti di tutti i soggetti facenti parte del raggruppamento temporaneo ed alla stessa deve essere allegata, a pena di esclusione,</w:t>
      </w:r>
      <w:r w:rsidR="005235F3" w:rsidRPr="00523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5F3">
        <w:rPr>
          <w:rFonts w:ascii="Times New Roman" w:hAnsi="Times New Roman" w:cs="Times New Roman"/>
          <w:b/>
          <w:bCs/>
          <w:sz w:val="24"/>
          <w:szCs w:val="24"/>
        </w:rPr>
        <w:t>la fotocopia, non autenticata, di un documento di identità, in corso di validità, di ciascun sottoscrittore.</w:t>
      </w:r>
    </w:p>
    <w:sectPr w:rsidR="00D93654" w:rsidRPr="005235F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84" w:rsidRDefault="00D31584" w:rsidP="009A6E5C">
      <w:pPr>
        <w:spacing w:after="0" w:line="240" w:lineRule="auto"/>
      </w:pPr>
      <w:r>
        <w:separator/>
      </w:r>
    </w:p>
  </w:endnote>
  <w:endnote w:type="continuationSeparator" w:id="0">
    <w:p w:rsidR="00D31584" w:rsidRDefault="00D31584" w:rsidP="009A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50286"/>
      <w:docPartObj>
        <w:docPartGallery w:val="Page Numbers (Bottom of Page)"/>
        <w:docPartUnique/>
      </w:docPartObj>
    </w:sdtPr>
    <w:sdtEndPr/>
    <w:sdtContent>
      <w:p w:rsidR="009A6E5C" w:rsidRDefault="009A6E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3C">
          <w:rPr>
            <w:noProof/>
          </w:rPr>
          <w:t>4</w:t>
        </w:r>
        <w:r>
          <w:fldChar w:fldCharType="end"/>
        </w:r>
      </w:p>
    </w:sdtContent>
  </w:sdt>
  <w:p w:rsidR="009A6E5C" w:rsidRDefault="009A6E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84" w:rsidRDefault="00D31584" w:rsidP="009A6E5C">
      <w:pPr>
        <w:spacing w:after="0" w:line="240" w:lineRule="auto"/>
      </w:pPr>
      <w:r>
        <w:separator/>
      </w:r>
    </w:p>
  </w:footnote>
  <w:footnote w:type="continuationSeparator" w:id="0">
    <w:p w:rsidR="00D31584" w:rsidRDefault="00D31584" w:rsidP="009A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38D"/>
    <w:multiLevelType w:val="hybridMultilevel"/>
    <w:tmpl w:val="9E1E4CE0"/>
    <w:lvl w:ilvl="0" w:tplc="9C40B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0273F"/>
    <w:multiLevelType w:val="hybridMultilevel"/>
    <w:tmpl w:val="FC8C44A8"/>
    <w:lvl w:ilvl="0" w:tplc="9C40B46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BB"/>
    <w:rsid w:val="00095567"/>
    <w:rsid w:val="002752E1"/>
    <w:rsid w:val="002D7DCB"/>
    <w:rsid w:val="004E0775"/>
    <w:rsid w:val="005235F3"/>
    <w:rsid w:val="00556ED3"/>
    <w:rsid w:val="005F7C80"/>
    <w:rsid w:val="00665CC7"/>
    <w:rsid w:val="007E2CD0"/>
    <w:rsid w:val="007F4567"/>
    <w:rsid w:val="008D623C"/>
    <w:rsid w:val="008E1A83"/>
    <w:rsid w:val="009A6E5C"/>
    <w:rsid w:val="009D1315"/>
    <w:rsid w:val="009F2396"/>
    <w:rsid w:val="00A20A28"/>
    <w:rsid w:val="00A36ABB"/>
    <w:rsid w:val="00B038AA"/>
    <w:rsid w:val="00B85CB0"/>
    <w:rsid w:val="00BD5036"/>
    <w:rsid w:val="00BF3D35"/>
    <w:rsid w:val="00C0107F"/>
    <w:rsid w:val="00C33DE6"/>
    <w:rsid w:val="00D31584"/>
    <w:rsid w:val="00D803C2"/>
    <w:rsid w:val="00D922EE"/>
    <w:rsid w:val="00D93654"/>
    <w:rsid w:val="00ED0A82"/>
    <w:rsid w:val="00F1007B"/>
    <w:rsid w:val="00F30B25"/>
    <w:rsid w:val="00FA089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22E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922EE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D922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456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A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22E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922EE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D922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456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A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117D-5C9C-470A-BBF6-5CEAC81D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DARIO</cp:lastModifiedBy>
  <cp:revision>20</cp:revision>
  <cp:lastPrinted>2018-09-11T13:44:00Z</cp:lastPrinted>
  <dcterms:created xsi:type="dcterms:W3CDTF">2018-06-06T15:33:00Z</dcterms:created>
  <dcterms:modified xsi:type="dcterms:W3CDTF">2018-09-17T15:18:00Z</dcterms:modified>
</cp:coreProperties>
</file>